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D12B" w14:textId="77777777" w:rsidR="009B3A09" w:rsidRPr="009B3A09" w:rsidRDefault="009B3A09" w:rsidP="009B3A09">
      <w:pPr>
        <w:rPr>
          <w:b/>
          <w:bCs/>
        </w:rPr>
      </w:pPr>
      <w:r w:rsidRPr="009B3A09">
        <w:rPr>
          <w:b/>
          <w:bCs/>
        </w:rPr>
        <w:t>The Essence of Mathematics Teaching for Mastery: An Inclusive Approach</w:t>
      </w:r>
    </w:p>
    <w:p w14:paraId="37BE3D1B" w14:textId="77777777" w:rsidR="009B3A09" w:rsidRPr="009B3A09" w:rsidRDefault="009B3A09" w:rsidP="009B3A09">
      <w:pPr>
        <w:rPr>
          <w:b/>
          <w:bCs/>
        </w:rPr>
      </w:pPr>
      <w:r w:rsidRPr="009B3A09">
        <w:rPr>
          <w:b/>
          <w:bCs/>
        </w:rPr>
        <w:t>Underpinning principles</w:t>
      </w:r>
    </w:p>
    <w:p w14:paraId="183B1086" w14:textId="77777777" w:rsidR="009B3A09" w:rsidRPr="009B3A09" w:rsidRDefault="009B3A09" w:rsidP="009B3A09">
      <w:pPr>
        <w:numPr>
          <w:ilvl w:val="0"/>
          <w:numId w:val="1"/>
        </w:numPr>
      </w:pPr>
      <w:r w:rsidRPr="009B3A09">
        <w:t xml:space="preserve">Mathematics teaching for mastery recognizes that </w:t>
      </w:r>
      <w:r w:rsidRPr="009B3A09">
        <w:rPr>
          <w:b/>
          <w:bCs/>
        </w:rPr>
        <w:t>all students can learn and enjoy mathematics</w:t>
      </w:r>
      <w:r w:rsidRPr="009B3A09">
        <w:t>, including those with special educational needs and disabilities (SEND).</w:t>
      </w:r>
    </w:p>
    <w:p w14:paraId="2CF5A4BF" w14:textId="17B37D60" w:rsidR="009B3A09" w:rsidRPr="009B3A09" w:rsidRDefault="009B3A09" w:rsidP="009B3A09">
      <w:pPr>
        <w:numPr>
          <w:ilvl w:val="0"/>
          <w:numId w:val="1"/>
        </w:numPr>
      </w:pPr>
      <w:r w:rsidRPr="009B3A09">
        <w:t>Mathematical learning behavio</w:t>
      </w:r>
      <w:r w:rsidR="00FC7569">
        <w:t>u</w:t>
      </w:r>
      <w:r w:rsidRPr="009B3A09">
        <w:t xml:space="preserve">rs are developed through </w:t>
      </w:r>
      <w:r w:rsidRPr="009B3A09">
        <w:rPr>
          <w:b/>
          <w:bCs/>
        </w:rPr>
        <w:t>personalised approaches</w:t>
      </w:r>
      <w:r w:rsidRPr="009B3A09">
        <w:t xml:space="preserve"> that allow every student to focus and engage as learners who reason and seek to make connections at their own pace and in ways that work for them.</w:t>
      </w:r>
    </w:p>
    <w:p w14:paraId="66BDF279" w14:textId="77777777" w:rsidR="009B3A09" w:rsidRPr="009B3A09" w:rsidRDefault="009B3A09" w:rsidP="009B3A09">
      <w:pPr>
        <w:numPr>
          <w:ilvl w:val="0"/>
          <w:numId w:val="1"/>
        </w:numPr>
      </w:pPr>
      <w:r w:rsidRPr="009B3A09">
        <w:t>Teachers continually develop their specialist knowledge for teaching mathematics and understanding diverse learning needs, working collaboratively to refine and improve their inclusive teaching practices.</w:t>
      </w:r>
    </w:p>
    <w:p w14:paraId="200C09EA" w14:textId="77777777" w:rsidR="009B3A09" w:rsidRPr="009B3A09" w:rsidRDefault="009B3A09" w:rsidP="009B3A09">
      <w:pPr>
        <w:numPr>
          <w:ilvl w:val="0"/>
          <w:numId w:val="1"/>
        </w:numPr>
      </w:pPr>
      <w:r w:rsidRPr="009B3A09">
        <w:t xml:space="preserve">Curriculum design ensures a coherent and detailed sequence of essential content with </w:t>
      </w:r>
      <w:r w:rsidRPr="009B3A09">
        <w:rPr>
          <w:b/>
          <w:bCs/>
        </w:rPr>
        <w:t>built-in flexibility</w:t>
      </w:r>
      <w:r w:rsidRPr="009B3A09">
        <w:t xml:space="preserve"> to support sustained progression over time for all learners.</w:t>
      </w:r>
    </w:p>
    <w:p w14:paraId="08E51673" w14:textId="77777777" w:rsidR="009B3A09" w:rsidRPr="009B3A09" w:rsidRDefault="009B3A09" w:rsidP="009B3A09">
      <w:pPr>
        <w:numPr>
          <w:ilvl w:val="0"/>
          <w:numId w:val="1"/>
        </w:numPr>
      </w:pPr>
      <w:r w:rsidRPr="009B3A09">
        <w:rPr>
          <w:b/>
          <w:bCs/>
        </w:rPr>
        <w:t>Multiple access points</w:t>
      </w:r>
      <w:r w:rsidRPr="009B3A09">
        <w:t xml:space="preserve"> are provided for mathematical concepts, recognizing that students have different strengths and learning preferences.</w:t>
      </w:r>
    </w:p>
    <w:p w14:paraId="579AF558" w14:textId="77777777" w:rsidR="009B3A09" w:rsidRPr="009B3A09" w:rsidRDefault="009B3A09" w:rsidP="009B3A09">
      <w:pPr>
        <w:rPr>
          <w:b/>
          <w:bCs/>
        </w:rPr>
      </w:pPr>
      <w:r w:rsidRPr="009B3A09">
        <w:rPr>
          <w:b/>
          <w:bCs/>
        </w:rPr>
        <w:t>Lesson design</w:t>
      </w:r>
    </w:p>
    <w:p w14:paraId="6EC31A51" w14:textId="77777777" w:rsidR="009B3A09" w:rsidRPr="009B3A09" w:rsidRDefault="009B3A09" w:rsidP="009B3A09">
      <w:pPr>
        <w:numPr>
          <w:ilvl w:val="0"/>
          <w:numId w:val="2"/>
        </w:numPr>
      </w:pPr>
      <w:r w:rsidRPr="009B3A09">
        <w:t xml:space="preserve">Lesson design links to prior learning with </w:t>
      </w:r>
      <w:r w:rsidRPr="009B3A09">
        <w:rPr>
          <w:b/>
          <w:bCs/>
        </w:rPr>
        <w:t>explicit connections and review</w:t>
      </w:r>
      <w:r w:rsidRPr="009B3A09">
        <w:t xml:space="preserve"> to ensure all students can access new learning, with carefully sequenced steps in progression to build secure understanding.</w:t>
      </w:r>
    </w:p>
    <w:p w14:paraId="4DD57E1A" w14:textId="77777777" w:rsidR="009B3A09" w:rsidRPr="009B3A09" w:rsidRDefault="009B3A09" w:rsidP="009B3A09">
      <w:pPr>
        <w:numPr>
          <w:ilvl w:val="0"/>
          <w:numId w:val="2"/>
        </w:numPr>
      </w:pPr>
      <w:r w:rsidRPr="009B3A09">
        <w:t xml:space="preserve">Examples, representations and models are carefully selected and </w:t>
      </w:r>
      <w:r w:rsidRPr="009B3A09">
        <w:rPr>
          <w:b/>
          <w:bCs/>
        </w:rPr>
        <w:t>made accessible in multiple forms</w:t>
      </w:r>
      <w:r w:rsidRPr="009B3A09">
        <w:t xml:space="preserve"> (visual, tactile, auditory) to expose the structure of mathematical concepts and emphasize connections, enabling all students to develop deep knowledge of mathematics.</w:t>
      </w:r>
    </w:p>
    <w:p w14:paraId="12537BD9" w14:textId="77777777" w:rsidR="009B3A09" w:rsidRPr="009B3A09" w:rsidRDefault="009B3A09" w:rsidP="009B3A09">
      <w:pPr>
        <w:numPr>
          <w:ilvl w:val="0"/>
          <w:numId w:val="2"/>
        </w:numPr>
      </w:pPr>
      <w:r w:rsidRPr="009B3A09">
        <w:t xml:space="preserve">Procedural fluency and conceptual understanding are developed in tandem because each supports the development of the other, with </w:t>
      </w:r>
      <w:r w:rsidRPr="009B3A09">
        <w:rPr>
          <w:b/>
          <w:bCs/>
        </w:rPr>
        <w:t>additional scaffolding or alternative approaches</w:t>
      </w:r>
      <w:r w:rsidRPr="009B3A09">
        <w:t xml:space="preserve"> provided when needed.</w:t>
      </w:r>
    </w:p>
    <w:p w14:paraId="27C2E37D" w14:textId="77777777" w:rsidR="009B3A09" w:rsidRPr="009B3A09" w:rsidRDefault="009B3A09" w:rsidP="009B3A09">
      <w:pPr>
        <w:numPr>
          <w:ilvl w:val="0"/>
          <w:numId w:val="2"/>
        </w:numPr>
      </w:pPr>
      <w:r w:rsidRPr="009B3A09">
        <w:t xml:space="preserve">Practice is a vital part of learning, designed to reinforce procedural fluency and develop conceptual understanding, with </w:t>
      </w:r>
      <w:r w:rsidRPr="009B3A09">
        <w:rPr>
          <w:b/>
          <w:bCs/>
        </w:rPr>
        <w:t>differentiated practice opportunities</w:t>
      </w:r>
      <w:r w:rsidRPr="009B3A09">
        <w:t xml:space="preserve"> that can be adapted to individual learning needs.</w:t>
      </w:r>
    </w:p>
    <w:p w14:paraId="7A9DF9F7" w14:textId="77777777" w:rsidR="009B3A09" w:rsidRDefault="009B3A09" w:rsidP="009B3A09">
      <w:pPr>
        <w:numPr>
          <w:ilvl w:val="0"/>
          <w:numId w:val="2"/>
        </w:numPr>
      </w:pPr>
      <w:r w:rsidRPr="009B3A09">
        <w:rPr>
          <w:b/>
          <w:bCs/>
        </w:rPr>
        <w:t>Assistive technologies and tools</w:t>
      </w:r>
      <w:r w:rsidRPr="009B3A09">
        <w:t xml:space="preserve"> are integrated where appropriate to support access and engagement with mathematical content.</w:t>
      </w:r>
    </w:p>
    <w:p w14:paraId="789B9D30" w14:textId="77777777" w:rsidR="00465D2F" w:rsidRPr="009B3A09" w:rsidRDefault="00465D2F" w:rsidP="00465D2F">
      <w:pPr>
        <w:ind w:left="720"/>
      </w:pPr>
    </w:p>
    <w:p w14:paraId="198B647B" w14:textId="77777777" w:rsidR="009B3A09" w:rsidRPr="009B3A09" w:rsidRDefault="009B3A09" w:rsidP="009B3A09">
      <w:pPr>
        <w:rPr>
          <w:b/>
          <w:bCs/>
        </w:rPr>
      </w:pPr>
      <w:r w:rsidRPr="009B3A09">
        <w:rPr>
          <w:b/>
          <w:bCs/>
        </w:rPr>
        <w:lastRenderedPageBreak/>
        <w:t>In the classroom</w:t>
      </w:r>
    </w:p>
    <w:p w14:paraId="139A7DF4" w14:textId="77777777" w:rsidR="009B3A09" w:rsidRPr="009B3A09" w:rsidRDefault="009B3A09" w:rsidP="009B3A09">
      <w:pPr>
        <w:numPr>
          <w:ilvl w:val="0"/>
          <w:numId w:val="3"/>
        </w:numPr>
      </w:pPr>
      <w:r w:rsidRPr="009B3A09">
        <w:t xml:space="preserve">Students are taught through whole-class interactive teaching that includes </w:t>
      </w:r>
      <w:r w:rsidRPr="009B3A09">
        <w:rPr>
          <w:b/>
          <w:bCs/>
        </w:rPr>
        <w:t>flexible grouping strategies</w:t>
      </w:r>
      <w:r w:rsidRPr="009B3A09">
        <w:t xml:space="preserve"> and </w:t>
      </w:r>
      <w:r w:rsidRPr="009B3A09">
        <w:rPr>
          <w:b/>
          <w:bCs/>
        </w:rPr>
        <w:t>targeted support</w:t>
      </w:r>
      <w:r w:rsidRPr="009B3A09">
        <w:t>, enabling all to master the concepts necessary for the next part of the curriculum sequence.</w:t>
      </w:r>
    </w:p>
    <w:p w14:paraId="28DEC71E" w14:textId="77777777" w:rsidR="009B3A09" w:rsidRPr="009B3A09" w:rsidRDefault="009B3A09" w:rsidP="009B3A09">
      <w:pPr>
        <w:numPr>
          <w:ilvl w:val="0"/>
          <w:numId w:val="3"/>
        </w:numPr>
      </w:pPr>
      <w:r w:rsidRPr="009B3A09">
        <w:t xml:space="preserve">In a typical lesson, the teacher leads back and forth interaction, including questioning, short tasks, explanation, demonstration, and discussion, with </w:t>
      </w:r>
      <w:r w:rsidRPr="009B3A09">
        <w:rPr>
          <w:b/>
          <w:bCs/>
        </w:rPr>
        <w:t>multi-sensory communication approaches</w:t>
      </w:r>
      <w:r w:rsidRPr="009B3A09">
        <w:t xml:space="preserve"> that enable all students to think, reason and share their knowledge to solve problems.</w:t>
      </w:r>
    </w:p>
    <w:p w14:paraId="05899CB3" w14:textId="77777777" w:rsidR="009B3A09" w:rsidRPr="009B3A09" w:rsidRDefault="009B3A09" w:rsidP="009B3A09">
      <w:pPr>
        <w:numPr>
          <w:ilvl w:val="0"/>
          <w:numId w:val="3"/>
        </w:numPr>
      </w:pPr>
      <w:r w:rsidRPr="009B3A09">
        <w:t xml:space="preserve">Use of precise mathematical language is encouraged while </w:t>
      </w:r>
      <w:r w:rsidRPr="009B3A09">
        <w:rPr>
          <w:b/>
          <w:bCs/>
        </w:rPr>
        <w:t>providing vocabulary support</w:t>
      </w:r>
      <w:r w:rsidRPr="009B3A09">
        <w:t xml:space="preserve"> and accepting multiple forms of communication, enabling all students to express their reasoning and thinking effectively.</w:t>
      </w:r>
    </w:p>
    <w:p w14:paraId="0B4D277E" w14:textId="77777777" w:rsidR="009B3A09" w:rsidRPr="009B3A09" w:rsidRDefault="009B3A09" w:rsidP="009B3A09">
      <w:pPr>
        <w:numPr>
          <w:ilvl w:val="0"/>
          <w:numId w:val="3"/>
        </w:numPr>
      </w:pPr>
      <w:r w:rsidRPr="009B3A09">
        <w:t xml:space="preserve">If a student experiences difficulty grasping a concept or procedure, this is identified quickly, and gaps in understanding are addressed systematically with </w:t>
      </w:r>
      <w:r w:rsidRPr="009B3A09">
        <w:rPr>
          <w:b/>
          <w:bCs/>
        </w:rPr>
        <w:t>personalized intervention strategies</w:t>
      </w:r>
      <w:r w:rsidRPr="009B3A09">
        <w:t xml:space="preserve"> to prevent them falling behind.</w:t>
      </w:r>
    </w:p>
    <w:p w14:paraId="29F0C38C" w14:textId="77777777" w:rsidR="009B3A09" w:rsidRPr="009B3A09" w:rsidRDefault="009B3A09" w:rsidP="009B3A09">
      <w:pPr>
        <w:numPr>
          <w:ilvl w:val="0"/>
          <w:numId w:val="3"/>
        </w:numPr>
      </w:pPr>
      <w:r w:rsidRPr="009B3A09">
        <w:t xml:space="preserve">Significant time is spent developing deep understanding of key ideas needed to underpin future learning, with </w:t>
      </w:r>
      <w:r w:rsidRPr="009B3A09">
        <w:rPr>
          <w:b/>
          <w:bCs/>
        </w:rPr>
        <w:t>regular opportunities for overlearning and consolidation</w:t>
      </w:r>
      <w:r w:rsidRPr="009B3A09">
        <w:t xml:space="preserve"> for those who need it.</w:t>
      </w:r>
    </w:p>
    <w:p w14:paraId="148AA33C" w14:textId="77777777" w:rsidR="009B3A09" w:rsidRPr="009B3A09" w:rsidRDefault="009B3A09" w:rsidP="009B3A09">
      <w:pPr>
        <w:numPr>
          <w:ilvl w:val="0"/>
          <w:numId w:val="3"/>
        </w:numPr>
      </w:pPr>
      <w:r w:rsidRPr="009B3A09">
        <w:t xml:space="preserve">Key number facts are learned to an appropriate level of automaticity, with </w:t>
      </w:r>
      <w:r w:rsidRPr="009B3A09">
        <w:rPr>
          <w:b/>
          <w:bCs/>
        </w:rPr>
        <w:t>individualised expectations</w:t>
      </w:r>
      <w:r w:rsidRPr="009B3A09">
        <w:t xml:space="preserve"> and other key mathematical facts are learned deeply and practiced regularly, with consideration for </w:t>
      </w:r>
      <w:r w:rsidRPr="009B3A09">
        <w:rPr>
          <w:b/>
          <w:bCs/>
        </w:rPr>
        <w:t>cognitive load and processing differences</w:t>
      </w:r>
      <w:r w:rsidRPr="009B3A09">
        <w:t>, enabling all students to focus on new learning.</w:t>
      </w:r>
    </w:p>
    <w:p w14:paraId="25A4F251" w14:textId="77777777" w:rsidR="009B3A09" w:rsidRPr="009B3A09" w:rsidRDefault="009B3A09" w:rsidP="009B3A09">
      <w:pPr>
        <w:numPr>
          <w:ilvl w:val="0"/>
          <w:numId w:val="3"/>
        </w:numPr>
      </w:pPr>
      <w:r w:rsidRPr="009B3A09">
        <w:rPr>
          <w:b/>
          <w:bCs/>
        </w:rPr>
        <w:t>Success is celebrated</w:t>
      </w:r>
      <w:r w:rsidRPr="009B3A09">
        <w:t xml:space="preserve"> at every step, recognizing individual progress rather than comparing students against standardized expectations.</w:t>
      </w:r>
    </w:p>
    <w:p w14:paraId="6CA110BA" w14:textId="77777777" w:rsidR="009B3A09" w:rsidRDefault="009B3A09"/>
    <w:sectPr w:rsidR="009B3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038"/>
    <w:multiLevelType w:val="multilevel"/>
    <w:tmpl w:val="2996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3F2ED6"/>
    <w:multiLevelType w:val="multilevel"/>
    <w:tmpl w:val="2D3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C7BB6"/>
    <w:multiLevelType w:val="multilevel"/>
    <w:tmpl w:val="9A3C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09"/>
    <w:rsid w:val="00465D2F"/>
    <w:rsid w:val="00760EC1"/>
    <w:rsid w:val="009B3A09"/>
    <w:rsid w:val="00A0015F"/>
    <w:rsid w:val="00F86C0D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44D9"/>
  <w15:chartTrackingRefBased/>
  <w15:docId w15:val="{741F3C86-88DE-426B-AF9E-800B4EA4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A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A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A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A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A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King</dc:creator>
  <cp:keywords/>
  <dc:description/>
  <cp:lastModifiedBy>edmiston01@btinternet.com</cp:lastModifiedBy>
  <cp:revision>2</cp:revision>
  <dcterms:created xsi:type="dcterms:W3CDTF">2025-06-30T10:35:00Z</dcterms:created>
  <dcterms:modified xsi:type="dcterms:W3CDTF">2025-06-30T10:35:00Z</dcterms:modified>
</cp:coreProperties>
</file>